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96405" w14:textId="77777777" w:rsidR="00694991" w:rsidRDefault="00694991">
      <w:pPr>
        <w:pStyle w:val="Heading1"/>
      </w:pPr>
      <w:bookmarkStart w:id="0" w:name="_p4bftqdj9noz" w:colFirst="0" w:colLast="0"/>
      <w:bookmarkEnd w:id="0"/>
    </w:p>
    <w:p w14:paraId="413F0901" w14:textId="77777777" w:rsidR="00694991" w:rsidRDefault="00694991">
      <w:pPr>
        <w:pStyle w:val="Heading1"/>
      </w:pPr>
    </w:p>
    <w:p w14:paraId="2A494880" w14:textId="77777777" w:rsidR="00BD1829" w:rsidRDefault="003F553F">
      <w:pPr>
        <w:pStyle w:val="Heading1"/>
      </w:pPr>
      <w:r>
        <w:t>Year 3 – Programming B – Events and actions in programs</w:t>
      </w:r>
    </w:p>
    <w:p w14:paraId="586F27DF" w14:textId="77777777" w:rsidR="00BD1829" w:rsidRDefault="003F553F">
      <w:pPr>
        <w:pStyle w:val="Heading2"/>
        <w:ind w:left="0" w:firstLine="0"/>
      </w:pPr>
      <w:bookmarkStart w:id="1" w:name="_w4qeidxonltt" w:colFirst="0" w:colLast="0"/>
      <w:bookmarkEnd w:id="1"/>
      <w:r>
        <w:t>Unit introduction</w:t>
      </w:r>
    </w:p>
    <w:p w14:paraId="3B5979E4" w14:textId="77777777" w:rsidR="00BD1829" w:rsidRDefault="003F553F">
      <w:pPr>
        <w:ind w:left="0" w:firstLine="0"/>
      </w:pPr>
      <w:r>
        <w:t xml:space="preserve">This unit explores the links between events and actions, while consolidating prior learning relating to sequencing. Learners begin by moving a sprite in four directions (up, down, left, and right). They then explore movement within the context of a maze, using design to choose an appropriately sized sprite. This unit also introduces programming extensions, </w:t>
      </w:r>
      <w:proofErr w:type="gramStart"/>
      <w:r>
        <w:t>through the use of</w:t>
      </w:r>
      <w:proofErr w:type="gramEnd"/>
      <w:r>
        <w:t xml:space="preserve"> </w:t>
      </w:r>
      <w:r>
        <w:rPr>
          <w:b/>
        </w:rPr>
        <w:t xml:space="preserve">Pen </w:t>
      </w:r>
      <w:r>
        <w:t>blocks. Learners are given the opportunity to draw lines with sprites and change the size and colour of lines. The unit concludes with learners designing and coding their own maze-tracing program.</w:t>
      </w:r>
    </w:p>
    <w:p w14:paraId="72A5FE89" w14:textId="77777777" w:rsidR="00BD1829" w:rsidRDefault="00BD1829">
      <w:pPr>
        <w:ind w:left="0" w:firstLine="0"/>
      </w:pPr>
    </w:p>
    <w:p w14:paraId="6522BE63" w14:textId="77777777" w:rsidR="00BD1829" w:rsidRDefault="003F553F">
      <w:pPr>
        <w:ind w:left="0" w:firstLine="0"/>
      </w:pPr>
      <w:r>
        <w:t xml:space="preserve">There are two Year 3 programming units: </w:t>
      </w:r>
    </w:p>
    <w:p w14:paraId="00EEB61C" w14:textId="77777777" w:rsidR="00BD1829" w:rsidRDefault="003F553F">
      <w:pPr>
        <w:numPr>
          <w:ilvl w:val="0"/>
          <w:numId w:val="3"/>
        </w:numPr>
        <w:pBdr>
          <w:top w:val="nil"/>
          <w:left w:val="nil"/>
          <w:bottom w:val="nil"/>
          <w:right w:val="nil"/>
          <w:between w:val="nil"/>
        </w:pBdr>
        <w:rPr>
          <w:color w:val="5B5BA5"/>
        </w:rPr>
      </w:pPr>
      <w:r>
        <w:t>Programming A – Sequencing sounds</w:t>
      </w:r>
    </w:p>
    <w:p w14:paraId="60CCF0FD" w14:textId="77777777" w:rsidR="00BD1829" w:rsidRDefault="003F553F">
      <w:pPr>
        <w:numPr>
          <w:ilvl w:val="0"/>
          <w:numId w:val="3"/>
        </w:numPr>
        <w:pBdr>
          <w:top w:val="nil"/>
          <w:left w:val="nil"/>
          <w:bottom w:val="nil"/>
          <w:right w:val="nil"/>
          <w:between w:val="nil"/>
        </w:pBdr>
        <w:rPr>
          <w:color w:val="5B5BA5"/>
        </w:rPr>
      </w:pPr>
      <w:r>
        <w:t>Programming B – Events and actions in programs</w:t>
      </w:r>
    </w:p>
    <w:p w14:paraId="3146092E" w14:textId="77777777" w:rsidR="00BD1829" w:rsidRDefault="003F553F">
      <w:pPr>
        <w:ind w:left="0" w:firstLine="0"/>
      </w:pPr>
      <w:r>
        <w:t>This is unit B, which should be delivered after unit A.</w:t>
      </w:r>
    </w:p>
    <w:p w14:paraId="66DB04E6" w14:textId="77777777" w:rsidR="00BD1829" w:rsidRDefault="003F553F">
      <w:pPr>
        <w:pStyle w:val="Heading2"/>
        <w:ind w:left="0" w:firstLine="0"/>
      </w:pPr>
      <w:bookmarkStart w:id="2" w:name="_g293aapl9mv4" w:colFirst="0" w:colLast="0"/>
      <w:bookmarkEnd w:id="2"/>
      <w:r>
        <w:t>Overview of lessons</w:t>
      </w:r>
    </w:p>
    <w:p w14:paraId="7B57C790" w14:textId="77777777" w:rsidR="00BD1829" w:rsidRDefault="00BD1829">
      <w:pPr>
        <w:ind w:left="0" w:firstLine="0"/>
        <w:rPr>
          <w:b/>
        </w:rPr>
      </w:pPr>
    </w:p>
    <w:tbl>
      <w:tblPr>
        <w:tblStyle w:val="a"/>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595"/>
        <w:gridCol w:w="7530"/>
        <w:gridCol w:w="4050"/>
      </w:tblGrid>
      <w:tr w:rsidR="00BD1829" w14:paraId="2909C89E" w14:textId="77777777">
        <w:tc>
          <w:tcPr>
            <w:tcW w:w="2595" w:type="dxa"/>
            <w:shd w:val="clear" w:color="auto" w:fill="auto"/>
            <w:tcMar>
              <w:top w:w="100" w:type="dxa"/>
              <w:left w:w="100" w:type="dxa"/>
              <w:bottom w:w="100" w:type="dxa"/>
              <w:right w:w="100" w:type="dxa"/>
            </w:tcMar>
          </w:tcPr>
          <w:p w14:paraId="718FE19C" w14:textId="77777777" w:rsidR="00BD1829" w:rsidRDefault="003F553F">
            <w:pPr>
              <w:widowControl w:val="0"/>
              <w:spacing w:line="240" w:lineRule="auto"/>
              <w:ind w:left="0" w:firstLine="0"/>
              <w:rPr>
                <w:b/>
              </w:rPr>
            </w:pPr>
            <w:r>
              <w:rPr>
                <w:b/>
              </w:rPr>
              <w:t>Lesson</w:t>
            </w:r>
          </w:p>
        </w:tc>
        <w:tc>
          <w:tcPr>
            <w:tcW w:w="7530" w:type="dxa"/>
            <w:shd w:val="clear" w:color="auto" w:fill="auto"/>
            <w:tcMar>
              <w:top w:w="100" w:type="dxa"/>
              <w:left w:w="100" w:type="dxa"/>
              <w:bottom w:w="100" w:type="dxa"/>
              <w:right w:w="100" w:type="dxa"/>
            </w:tcMar>
          </w:tcPr>
          <w:p w14:paraId="37CF1914" w14:textId="77777777" w:rsidR="00BD1829" w:rsidRDefault="003F553F">
            <w:pPr>
              <w:widowControl w:val="0"/>
              <w:spacing w:line="240" w:lineRule="auto"/>
              <w:ind w:left="0" w:firstLine="0"/>
              <w:rPr>
                <w:b/>
              </w:rPr>
            </w:pPr>
            <w:r>
              <w:rPr>
                <w:b/>
              </w:rPr>
              <w:t>Brief overview</w:t>
            </w:r>
          </w:p>
        </w:tc>
        <w:tc>
          <w:tcPr>
            <w:tcW w:w="4050" w:type="dxa"/>
            <w:shd w:val="clear" w:color="auto" w:fill="auto"/>
            <w:tcMar>
              <w:top w:w="100" w:type="dxa"/>
              <w:left w:w="100" w:type="dxa"/>
              <w:bottom w:w="100" w:type="dxa"/>
              <w:right w:w="100" w:type="dxa"/>
            </w:tcMar>
          </w:tcPr>
          <w:p w14:paraId="1F01F467" w14:textId="77777777" w:rsidR="00BD1829" w:rsidRDefault="003F553F">
            <w:pPr>
              <w:widowControl w:val="0"/>
              <w:spacing w:line="240" w:lineRule="auto"/>
              <w:ind w:left="0" w:firstLine="0"/>
              <w:rPr>
                <w:b/>
              </w:rPr>
            </w:pPr>
            <w:r>
              <w:rPr>
                <w:b/>
              </w:rPr>
              <w:t>Learning objectives</w:t>
            </w:r>
          </w:p>
        </w:tc>
      </w:tr>
      <w:tr w:rsidR="00BD1829" w14:paraId="769F19A0" w14:textId="77777777">
        <w:tc>
          <w:tcPr>
            <w:tcW w:w="2595" w:type="dxa"/>
            <w:shd w:val="clear" w:color="auto" w:fill="auto"/>
            <w:tcMar>
              <w:top w:w="100" w:type="dxa"/>
              <w:left w:w="100" w:type="dxa"/>
              <w:bottom w:w="100" w:type="dxa"/>
              <w:right w:w="100" w:type="dxa"/>
            </w:tcMar>
          </w:tcPr>
          <w:p w14:paraId="77622DE3" w14:textId="77777777" w:rsidR="00BD1829" w:rsidRDefault="003F553F">
            <w:pPr>
              <w:widowControl w:val="0"/>
              <w:spacing w:line="240" w:lineRule="auto"/>
              <w:ind w:left="0" w:firstLine="0"/>
            </w:pPr>
            <w:r>
              <w:t xml:space="preserve">1 Moving a </w:t>
            </w:r>
            <w:proofErr w:type="gramStart"/>
            <w:r>
              <w:t>sprite</w:t>
            </w:r>
            <w:proofErr w:type="gramEnd"/>
          </w:p>
          <w:p w14:paraId="0C874B2A" w14:textId="77777777" w:rsidR="00BD1829" w:rsidRDefault="00BD1829">
            <w:pPr>
              <w:widowControl w:val="0"/>
              <w:spacing w:line="240" w:lineRule="auto"/>
              <w:ind w:left="0" w:firstLine="0"/>
            </w:pPr>
          </w:p>
          <w:p w14:paraId="3D5B3ABD" w14:textId="77777777" w:rsidR="00BD1829" w:rsidRDefault="00BD182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6FE92C24" w14:textId="77777777" w:rsidR="00BD1829" w:rsidRDefault="003F553F">
            <w:pPr>
              <w:ind w:left="0" w:firstLine="0"/>
            </w:pPr>
            <w:r>
              <w:t>In this lesson, learners will investigate how characters can be moved using ‘</w:t>
            </w:r>
            <w:proofErr w:type="gramStart"/>
            <w:r>
              <w:t>events’</w:t>
            </w:r>
            <w:proofErr w:type="gramEnd"/>
            <w:r>
              <w:t>. They will analyse and improve an existing project, and then apply what they have learned to their own projects. They will then extend their learning to control multiple sprites in the same project.</w:t>
            </w:r>
          </w:p>
        </w:tc>
        <w:tc>
          <w:tcPr>
            <w:tcW w:w="4050" w:type="dxa"/>
            <w:shd w:val="clear" w:color="auto" w:fill="auto"/>
            <w:tcMar>
              <w:top w:w="100" w:type="dxa"/>
              <w:left w:w="100" w:type="dxa"/>
              <w:bottom w:w="100" w:type="dxa"/>
              <w:right w:w="100" w:type="dxa"/>
            </w:tcMar>
          </w:tcPr>
          <w:p w14:paraId="5F4F45DB" w14:textId="77777777" w:rsidR="00BD1829" w:rsidRDefault="003F553F">
            <w:pPr>
              <w:ind w:left="0" w:firstLine="0"/>
            </w:pPr>
            <w:r>
              <w:t xml:space="preserve">To explain how a sprite moves in an existing </w:t>
            </w:r>
            <w:proofErr w:type="gramStart"/>
            <w:r>
              <w:t>project</w:t>
            </w:r>
            <w:proofErr w:type="gramEnd"/>
          </w:p>
          <w:p w14:paraId="7F37C83C" w14:textId="77777777" w:rsidR="00BD1829" w:rsidRDefault="003F553F">
            <w:pPr>
              <w:numPr>
                <w:ilvl w:val="0"/>
                <w:numId w:val="6"/>
              </w:numPr>
            </w:pPr>
            <w:r>
              <w:t xml:space="preserve">I can explain the relationship between an event and an </w:t>
            </w:r>
            <w:proofErr w:type="gramStart"/>
            <w:r>
              <w:t>action</w:t>
            </w:r>
            <w:proofErr w:type="gramEnd"/>
          </w:p>
          <w:p w14:paraId="1A09924C" w14:textId="77777777" w:rsidR="00BD1829" w:rsidRDefault="003F553F">
            <w:pPr>
              <w:numPr>
                <w:ilvl w:val="0"/>
                <w:numId w:val="6"/>
              </w:numPr>
            </w:pPr>
            <w:r>
              <w:lastRenderedPageBreak/>
              <w:t xml:space="preserve">I can choose which keys to use for actions and explain my </w:t>
            </w:r>
            <w:proofErr w:type="gramStart"/>
            <w:r>
              <w:t>choices</w:t>
            </w:r>
            <w:proofErr w:type="gramEnd"/>
          </w:p>
          <w:p w14:paraId="7C3E21AE" w14:textId="77777777" w:rsidR="00BD1829" w:rsidRDefault="003F553F">
            <w:pPr>
              <w:numPr>
                <w:ilvl w:val="0"/>
                <w:numId w:val="6"/>
              </w:numPr>
            </w:pPr>
            <w:r>
              <w:t>I can identify a way to improve a program</w:t>
            </w:r>
          </w:p>
        </w:tc>
      </w:tr>
      <w:tr w:rsidR="00BD1829" w14:paraId="5FFAFF6D" w14:textId="77777777">
        <w:tc>
          <w:tcPr>
            <w:tcW w:w="2595" w:type="dxa"/>
            <w:shd w:val="clear" w:color="auto" w:fill="auto"/>
            <w:tcMar>
              <w:top w:w="100" w:type="dxa"/>
              <w:left w:w="100" w:type="dxa"/>
              <w:bottom w:w="100" w:type="dxa"/>
              <w:right w:w="100" w:type="dxa"/>
            </w:tcMar>
          </w:tcPr>
          <w:p w14:paraId="50A7146C" w14:textId="77777777" w:rsidR="00BD1829" w:rsidRDefault="003F553F">
            <w:pPr>
              <w:widowControl w:val="0"/>
              <w:spacing w:line="240" w:lineRule="auto"/>
              <w:ind w:left="0" w:firstLine="0"/>
            </w:pPr>
            <w:r>
              <w:lastRenderedPageBreak/>
              <w:t>2 Maze movement</w:t>
            </w:r>
          </w:p>
          <w:p w14:paraId="34C75278" w14:textId="77777777" w:rsidR="00BD1829" w:rsidRDefault="00BD1829">
            <w:pPr>
              <w:widowControl w:val="0"/>
              <w:spacing w:line="240" w:lineRule="auto"/>
            </w:pPr>
          </w:p>
          <w:p w14:paraId="5DB39A43" w14:textId="77777777" w:rsidR="00BD1829" w:rsidRDefault="00BD182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4E31DFEB" w14:textId="77777777" w:rsidR="00BD1829" w:rsidRDefault="003F553F">
            <w:pPr>
              <w:ind w:left="0" w:firstLine="0"/>
            </w:pPr>
            <w:r>
              <w:t>In this lesson, learners will program a sprite to move in four directions: up, down, left, and right. They will begin by choosing a sprite and sizing it to fit in with a given background. Learners will then create the code to move the sprite in one direction before duplicating and modifying it to move in all four directions. Finally, they will consider how their project could be extended to prove that their sprite has successfully navigated a maze.</w:t>
            </w:r>
          </w:p>
        </w:tc>
        <w:tc>
          <w:tcPr>
            <w:tcW w:w="4050" w:type="dxa"/>
            <w:shd w:val="clear" w:color="auto" w:fill="auto"/>
            <w:tcMar>
              <w:top w:w="100" w:type="dxa"/>
              <w:left w:w="100" w:type="dxa"/>
              <w:bottom w:w="100" w:type="dxa"/>
              <w:right w:w="100" w:type="dxa"/>
            </w:tcMar>
          </w:tcPr>
          <w:p w14:paraId="6A682391" w14:textId="77777777" w:rsidR="00BD1829" w:rsidRDefault="003F553F">
            <w:pPr>
              <w:ind w:left="0" w:firstLine="0"/>
            </w:pPr>
            <w:r>
              <w:t xml:space="preserve">To create a program to move a sprite in four </w:t>
            </w:r>
            <w:proofErr w:type="gramStart"/>
            <w:r>
              <w:t>directions</w:t>
            </w:r>
            <w:proofErr w:type="gramEnd"/>
          </w:p>
          <w:p w14:paraId="382972C7" w14:textId="77777777" w:rsidR="00BD1829" w:rsidRDefault="003F553F">
            <w:pPr>
              <w:numPr>
                <w:ilvl w:val="0"/>
                <w:numId w:val="4"/>
              </w:numPr>
              <w:rPr>
                <w:rFonts w:ascii="Quicksand Light" w:eastAsia="Quicksand Light" w:hAnsi="Quicksand Light" w:cs="Quicksand Light"/>
              </w:rPr>
            </w:pPr>
            <w:r>
              <w:t xml:space="preserve">I can choose a character for my </w:t>
            </w:r>
            <w:proofErr w:type="gramStart"/>
            <w:r>
              <w:t>project</w:t>
            </w:r>
            <w:proofErr w:type="gramEnd"/>
          </w:p>
          <w:p w14:paraId="292514DC" w14:textId="77777777" w:rsidR="00BD1829" w:rsidRDefault="003F553F">
            <w:pPr>
              <w:numPr>
                <w:ilvl w:val="0"/>
                <w:numId w:val="4"/>
              </w:numPr>
              <w:rPr>
                <w:rFonts w:ascii="Quicksand Light" w:eastAsia="Quicksand Light" w:hAnsi="Quicksand Light" w:cs="Quicksand Light"/>
              </w:rPr>
            </w:pPr>
            <w:r>
              <w:t xml:space="preserve">I can choose a suitable size for a character in a </w:t>
            </w:r>
            <w:proofErr w:type="gramStart"/>
            <w:r>
              <w:t>maze</w:t>
            </w:r>
            <w:proofErr w:type="gramEnd"/>
          </w:p>
          <w:p w14:paraId="0E9E0A3A" w14:textId="77777777" w:rsidR="00BD1829" w:rsidRDefault="003F553F">
            <w:pPr>
              <w:numPr>
                <w:ilvl w:val="0"/>
                <w:numId w:val="4"/>
              </w:numPr>
              <w:rPr>
                <w:rFonts w:ascii="Quicksand Light" w:eastAsia="Quicksand Light" w:hAnsi="Quicksand Light" w:cs="Quicksand Light"/>
              </w:rPr>
            </w:pPr>
            <w:r>
              <w:t>I can program movement</w:t>
            </w:r>
          </w:p>
        </w:tc>
      </w:tr>
      <w:tr w:rsidR="00BD1829" w14:paraId="2606C5E0" w14:textId="77777777">
        <w:tc>
          <w:tcPr>
            <w:tcW w:w="2595" w:type="dxa"/>
            <w:shd w:val="clear" w:color="auto" w:fill="auto"/>
            <w:tcMar>
              <w:top w:w="100" w:type="dxa"/>
              <w:left w:w="100" w:type="dxa"/>
              <w:bottom w:w="100" w:type="dxa"/>
              <w:right w:w="100" w:type="dxa"/>
            </w:tcMar>
          </w:tcPr>
          <w:p w14:paraId="3B25E6D1" w14:textId="77777777" w:rsidR="00BD1829" w:rsidRDefault="003F553F">
            <w:pPr>
              <w:widowControl w:val="0"/>
              <w:spacing w:line="240" w:lineRule="auto"/>
              <w:ind w:left="0" w:firstLine="0"/>
            </w:pPr>
            <w:r>
              <w:t>3 Drawing lines</w:t>
            </w:r>
          </w:p>
          <w:p w14:paraId="3814C12F" w14:textId="77777777" w:rsidR="00BD1829" w:rsidRDefault="00BD1829">
            <w:pPr>
              <w:widowControl w:val="0"/>
              <w:spacing w:line="240" w:lineRule="auto"/>
              <w:ind w:left="1080" w:firstLine="0"/>
            </w:pPr>
          </w:p>
          <w:p w14:paraId="0F43F913" w14:textId="77777777" w:rsidR="00BD1829" w:rsidRDefault="00BD182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3DB70EF1" w14:textId="77777777" w:rsidR="00BD1829" w:rsidRDefault="003F553F">
            <w:pPr>
              <w:ind w:left="0" w:firstLine="0"/>
            </w:pPr>
            <w:r>
              <w:t xml:space="preserve">This lesson will introduce learners to extension blocks in Scratch using the </w:t>
            </w:r>
            <w:r>
              <w:rPr>
                <w:b/>
              </w:rPr>
              <w:t xml:space="preserve">Pen </w:t>
            </w:r>
            <w:r>
              <w:t xml:space="preserve">extension. Learners will use the </w:t>
            </w:r>
            <w:r>
              <w:rPr>
                <w:rFonts w:ascii="Roboto Mono" w:eastAsia="Roboto Mono" w:hAnsi="Roboto Mono" w:cs="Roboto Mono"/>
              </w:rPr>
              <w:t>pen down</w:t>
            </w:r>
            <w:r>
              <w:t xml:space="preserve"> block to draw lines, building on the movement they created for their sprite in Lesson 2. Learners will then decide how to set up their project every time it is run.</w:t>
            </w:r>
          </w:p>
        </w:tc>
        <w:tc>
          <w:tcPr>
            <w:tcW w:w="4050" w:type="dxa"/>
            <w:shd w:val="clear" w:color="auto" w:fill="auto"/>
            <w:tcMar>
              <w:top w:w="100" w:type="dxa"/>
              <w:left w:w="100" w:type="dxa"/>
              <w:bottom w:w="100" w:type="dxa"/>
              <w:right w:w="100" w:type="dxa"/>
            </w:tcMar>
          </w:tcPr>
          <w:p w14:paraId="32C50081" w14:textId="77777777" w:rsidR="00BD1829" w:rsidRDefault="003F553F">
            <w:pPr>
              <w:ind w:left="0" w:firstLine="0"/>
            </w:pPr>
            <w:r>
              <w:t>To adapt a program to a new context</w:t>
            </w:r>
          </w:p>
          <w:p w14:paraId="4AB11D3E" w14:textId="77777777" w:rsidR="00BD1829" w:rsidRDefault="003F553F">
            <w:pPr>
              <w:numPr>
                <w:ilvl w:val="0"/>
                <w:numId w:val="1"/>
              </w:numPr>
            </w:pPr>
            <w:r>
              <w:t xml:space="preserve">I can use a programming </w:t>
            </w:r>
            <w:proofErr w:type="gramStart"/>
            <w:r>
              <w:t>extension</w:t>
            </w:r>
            <w:proofErr w:type="gramEnd"/>
          </w:p>
          <w:p w14:paraId="07BBBF33" w14:textId="77777777" w:rsidR="00BD1829" w:rsidRDefault="003F553F">
            <w:pPr>
              <w:numPr>
                <w:ilvl w:val="0"/>
                <w:numId w:val="1"/>
              </w:numPr>
            </w:pPr>
            <w:r>
              <w:t xml:space="preserve">I can consider the real world when making design </w:t>
            </w:r>
            <w:proofErr w:type="gramStart"/>
            <w:r>
              <w:t>choices</w:t>
            </w:r>
            <w:proofErr w:type="gramEnd"/>
          </w:p>
          <w:p w14:paraId="48A2BBAD" w14:textId="77777777" w:rsidR="00BD1829" w:rsidRDefault="003F553F">
            <w:pPr>
              <w:numPr>
                <w:ilvl w:val="0"/>
                <w:numId w:val="1"/>
              </w:numPr>
            </w:pPr>
            <w:r>
              <w:t>I can choose blocks to set up my program</w:t>
            </w:r>
          </w:p>
        </w:tc>
      </w:tr>
      <w:tr w:rsidR="00BD1829" w14:paraId="62BCA646" w14:textId="77777777">
        <w:tc>
          <w:tcPr>
            <w:tcW w:w="2595" w:type="dxa"/>
            <w:shd w:val="clear" w:color="auto" w:fill="auto"/>
            <w:tcMar>
              <w:top w:w="100" w:type="dxa"/>
              <w:left w:w="100" w:type="dxa"/>
              <w:bottom w:w="100" w:type="dxa"/>
              <w:right w:w="100" w:type="dxa"/>
            </w:tcMar>
          </w:tcPr>
          <w:p w14:paraId="6CE1D6AC" w14:textId="77777777" w:rsidR="00BD1829" w:rsidRDefault="003F553F">
            <w:pPr>
              <w:widowControl w:val="0"/>
              <w:spacing w:line="240" w:lineRule="auto"/>
              <w:ind w:left="0" w:firstLine="0"/>
            </w:pPr>
            <w:r>
              <w:t xml:space="preserve">4 Adding </w:t>
            </w:r>
            <w:proofErr w:type="gramStart"/>
            <w:r>
              <w:t>features</w:t>
            </w:r>
            <w:proofErr w:type="gramEnd"/>
          </w:p>
          <w:p w14:paraId="2EF57C72" w14:textId="77777777" w:rsidR="00BD1829" w:rsidRDefault="00BD1829">
            <w:pPr>
              <w:widowControl w:val="0"/>
              <w:spacing w:line="240" w:lineRule="auto"/>
              <w:ind w:left="0" w:firstLine="0"/>
            </w:pPr>
          </w:p>
          <w:p w14:paraId="1AB3F3EA" w14:textId="77777777" w:rsidR="00BD1829" w:rsidRDefault="00BD1829">
            <w:pPr>
              <w:widowControl w:val="0"/>
              <w:spacing w:line="240" w:lineRule="auto"/>
            </w:pPr>
          </w:p>
          <w:p w14:paraId="04A10AF7" w14:textId="77777777" w:rsidR="00BD1829" w:rsidRDefault="00BD182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312E46A0" w14:textId="77777777" w:rsidR="00BD1829" w:rsidRDefault="003F553F">
            <w:pPr>
              <w:ind w:left="0" w:firstLine="0"/>
            </w:pPr>
            <w:r>
              <w:t xml:space="preserve">In this lesson, learners will be given the opportunity to use additional </w:t>
            </w:r>
            <w:r>
              <w:rPr>
                <w:b/>
              </w:rPr>
              <w:t xml:space="preserve">Pen </w:t>
            </w:r>
            <w:r>
              <w:t>blocks. They will predict the functions of new blocks and experiment with them, before designing features to add to their own projects. Finally, they will add these features to their projects and test their effectiveness.</w:t>
            </w:r>
          </w:p>
        </w:tc>
        <w:tc>
          <w:tcPr>
            <w:tcW w:w="4050" w:type="dxa"/>
            <w:shd w:val="clear" w:color="auto" w:fill="auto"/>
            <w:tcMar>
              <w:top w:w="100" w:type="dxa"/>
              <w:left w:w="100" w:type="dxa"/>
              <w:bottom w:w="100" w:type="dxa"/>
              <w:right w:w="100" w:type="dxa"/>
            </w:tcMar>
          </w:tcPr>
          <w:p w14:paraId="575837FF" w14:textId="77777777" w:rsidR="00BD1829" w:rsidRDefault="003F553F">
            <w:pPr>
              <w:ind w:left="0" w:firstLine="0"/>
            </w:pPr>
            <w:r>
              <w:t>To develop my program by adding features</w:t>
            </w:r>
          </w:p>
          <w:p w14:paraId="6E69239A" w14:textId="77777777" w:rsidR="00BD1829" w:rsidRDefault="003F553F">
            <w:pPr>
              <w:numPr>
                <w:ilvl w:val="0"/>
                <w:numId w:val="9"/>
              </w:numPr>
            </w:pPr>
            <w:r>
              <w:t>I can identify additional features (from a given set of blocks)</w:t>
            </w:r>
          </w:p>
          <w:p w14:paraId="5287AF59" w14:textId="77777777" w:rsidR="00BD1829" w:rsidRDefault="003F553F">
            <w:pPr>
              <w:numPr>
                <w:ilvl w:val="0"/>
                <w:numId w:val="9"/>
              </w:numPr>
            </w:pPr>
            <w:r>
              <w:t xml:space="preserve">I can choose suitable keys to turn on additional </w:t>
            </w:r>
            <w:proofErr w:type="gramStart"/>
            <w:r>
              <w:t>features</w:t>
            </w:r>
            <w:proofErr w:type="gramEnd"/>
          </w:p>
          <w:p w14:paraId="3A5ED275" w14:textId="77777777" w:rsidR="00BD1829" w:rsidRDefault="003F553F">
            <w:pPr>
              <w:numPr>
                <w:ilvl w:val="0"/>
                <w:numId w:val="9"/>
              </w:numPr>
            </w:pPr>
            <w:r>
              <w:t>I can build more sequences of commands to make my design work</w:t>
            </w:r>
          </w:p>
        </w:tc>
      </w:tr>
      <w:tr w:rsidR="00BD1829" w14:paraId="53CF0923" w14:textId="77777777">
        <w:tc>
          <w:tcPr>
            <w:tcW w:w="2595" w:type="dxa"/>
            <w:shd w:val="clear" w:color="auto" w:fill="auto"/>
            <w:tcMar>
              <w:top w:w="100" w:type="dxa"/>
              <w:left w:w="100" w:type="dxa"/>
              <w:bottom w:w="100" w:type="dxa"/>
              <w:right w:w="100" w:type="dxa"/>
            </w:tcMar>
          </w:tcPr>
          <w:p w14:paraId="7A43A81D" w14:textId="77777777" w:rsidR="00BD1829" w:rsidRDefault="003F553F">
            <w:pPr>
              <w:widowControl w:val="0"/>
              <w:spacing w:line="240" w:lineRule="auto"/>
              <w:ind w:left="0" w:firstLine="0"/>
            </w:pPr>
            <w:r>
              <w:lastRenderedPageBreak/>
              <w:t>5 Debugging movement</w:t>
            </w:r>
          </w:p>
          <w:p w14:paraId="109554D4" w14:textId="77777777" w:rsidR="00BD1829" w:rsidRDefault="00BD1829">
            <w:pPr>
              <w:widowControl w:val="0"/>
              <w:spacing w:line="240" w:lineRule="auto"/>
            </w:pPr>
          </w:p>
          <w:p w14:paraId="4BE3F8E5" w14:textId="77777777" w:rsidR="00BD1829" w:rsidRDefault="00BD182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03D045A8" w14:textId="77777777" w:rsidR="00BD1829" w:rsidRDefault="003F553F">
            <w:pPr>
              <w:ind w:left="0" w:firstLine="0"/>
            </w:pPr>
            <w:r>
              <w:t>This lesson explores the process of debugging, specifically looking at how to identify and fix errors in a program. Learners will review an existing project against a given design and identify bugs within it. They will then correct the errors, gaining independence as they do so. Learners will also develop their projects by considering which new setup blocks to use.</w:t>
            </w:r>
          </w:p>
        </w:tc>
        <w:tc>
          <w:tcPr>
            <w:tcW w:w="4050" w:type="dxa"/>
            <w:shd w:val="clear" w:color="auto" w:fill="auto"/>
            <w:tcMar>
              <w:top w:w="100" w:type="dxa"/>
              <w:left w:w="100" w:type="dxa"/>
              <w:bottom w:w="100" w:type="dxa"/>
              <w:right w:w="100" w:type="dxa"/>
            </w:tcMar>
          </w:tcPr>
          <w:p w14:paraId="680CF70D" w14:textId="77777777" w:rsidR="00BD1829" w:rsidRDefault="003F553F">
            <w:pPr>
              <w:ind w:left="0" w:firstLine="0"/>
            </w:pPr>
            <w:r>
              <w:t xml:space="preserve">To identify and fix bugs in a </w:t>
            </w:r>
            <w:proofErr w:type="gramStart"/>
            <w:r>
              <w:t>program</w:t>
            </w:r>
            <w:proofErr w:type="gramEnd"/>
          </w:p>
          <w:p w14:paraId="546E9054" w14:textId="77777777" w:rsidR="00BD1829" w:rsidRDefault="003F553F">
            <w:pPr>
              <w:numPr>
                <w:ilvl w:val="0"/>
                <w:numId w:val="10"/>
              </w:numPr>
            </w:pPr>
            <w:r>
              <w:t xml:space="preserve">I can test a program against a given </w:t>
            </w:r>
            <w:proofErr w:type="gramStart"/>
            <w:r>
              <w:t>design</w:t>
            </w:r>
            <w:proofErr w:type="gramEnd"/>
          </w:p>
          <w:p w14:paraId="30A3C1DB" w14:textId="77777777" w:rsidR="00BD1829" w:rsidRDefault="003F553F">
            <w:pPr>
              <w:numPr>
                <w:ilvl w:val="0"/>
                <w:numId w:val="10"/>
              </w:numPr>
            </w:pPr>
            <w:r>
              <w:t xml:space="preserve">I can match a piece of code to an </w:t>
            </w:r>
            <w:proofErr w:type="gramStart"/>
            <w:r>
              <w:t>outcome</w:t>
            </w:r>
            <w:proofErr w:type="gramEnd"/>
          </w:p>
          <w:p w14:paraId="1550B226" w14:textId="77777777" w:rsidR="00BD1829" w:rsidRDefault="003F553F">
            <w:pPr>
              <w:numPr>
                <w:ilvl w:val="0"/>
                <w:numId w:val="10"/>
              </w:numPr>
            </w:pPr>
            <w:r>
              <w:t>I can modify a program using a design</w:t>
            </w:r>
          </w:p>
        </w:tc>
      </w:tr>
      <w:tr w:rsidR="00BD1829" w14:paraId="340EFB8E" w14:textId="77777777">
        <w:tc>
          <w:tcPr>
            <w:tcW w:w="2595" w:type="dxa"/>
            <w:shd w:val="clear" w:color="auto" w:fill="auto"/>
            <w:tcMar>
              <w:top w:w="100" w:type="dxa"/>
              <w:left w:w="100" w:type="dxa"/>
              <w:bottom w:w="100" w:type="dxa"/>
              <w:right w:w="100" w:type="dxa"/>
            </w:tcMar>
          </w:tcPr>
          <w:p w14:paraId="489E596F" w14:textId="77777777" w:rsidR="00BD1829" w:rsidRDefault="003F553F">
            <w:pPr>
              <w:widowControl w:val="0"/>
              <w:spacing w:line="240" w:lineRule="auto"/>
              <w:ind w:left="0" w:firstLine="0"/>
            </w:pPr>
            <w:r>
              <w:t xml:space="preserve">6 Making a </w:t>
            </w:r>
            <w:proofErr w:type="gramStart"/>
            <w:r>
              <w:t>project</w:t>
            </w:r>
            <w:proofErr w:type="gramEnd"/>
          </w:p>
          <w:p w14:paraId="7DD9C95E" w14:textId="77777777" w:rsidR="00BD1829" w:rsidRDefault="00BD1829">
            <w:pPr>
              <w:widowControl w:val="0"/>
              <w:spacing w:line="240" w:lineRule="auto"/>
            </w:pPr>
          </w:p>
          <w:p w14:paraId="270F1762" w14:textId="77777777" w:rsidR="00BD1829" w:rsidRDefault="00BD182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0900C460" w14:textId="77777777" w:rsidR="00BD1829" w:rsidRDefault="003F553F">
            <w:pPr>
              <w:ind w:left="0" w:firstLine="0"/>
            </w:pPr>
            <w:r>
              <w:t>In this lesson, learners will design and create their own projects. Using a template (which can be blank or partially completed), learners will complete projects to move a sprite around a maze, with the option to leave a pen trail showing where the sprite has moved. Ideally, projects will include setup blocks to position the sprite at the start of the maze and clear any lines already on the screen.</w:t>
            </w:r>
          </w:p>
        </w:tc>
        <w:tc>
          <w:tcPr>
            <w:tcW w:w="4050" w:type="dxa"/>
            <w:shd w:val="clear" w:color="auto" w:fill="auto"/>
            <w:tcMar>
              <w:top w:w="100" w:type="dxa"/>
              <w:left w:w="100" w:type="dxa"/>
              <w:bottom w:w="100" w:type="dxa"/>
              <w:right w:w="100" w:type="dxa"/>
            </w:tcMar>
          </w:tcPr>
          <w:p w14:paraId="7D7A4C12" w14:textId="77777777" w:rsidR="00BD1829" w:rsidRDefault="003F553F">
            <w:pPr>
              <w:ind w:left="0" w:firstLine="0"/>
            </w:pPr>
            <w:r>
              <w:t xml:space="preserve">To design and create a maze-based </w:t>
            </w:r>
            <w:proofErr w:type="gramStart"/>
            <w:r>
              <w:t>challenge</w:t>
            </w:r>
            <w:proofErr w:type="gramEnd"/>
          </w:p>
          <w:p w14:paraId="57C54D64" w14:textId="77777777" w:rsidR="00BD1829" w:rsidRDefault="003F553F">
            <w:pPr>
              <w:numPr>
                <w:ilvl w:val="0"/>
                <w:numId w:val="7"/>
              </w:numPr>
            </w:pPr>
            <w:r>
              <w:t xml:space="preserve">I can make design choices and justify </w:t>
            </w:r>
            <w:proofErr w:type="gramStart"/>
            <w:r>
              <w:t>them</w:t>
            </w:r>
            <w:proofErr w:type="gramEnd"/>
          </w:p>
          <w:p w14:paraId="4736E319" w14:textId="77777777" w:rsidR="00BD1829" w:rsidRDefault="003F553F">
            <w:pPr>
              <w:numPr>
                <w:ilvl w:val="0"/>
                <w:numId w:val="7"/>
              </w:numPr>
            </w:pPr>
            <w:r>
              <w:t xml:space="preserve">I can implement my </w:t>
            </w:r>
            <w:proofErr w:type="gramStart"/>
            <w:r>
              <w:t>design</w:t>
            </w:r>
            <w:proofErr w:type="gramEnd"/>
          </w:p>
          <w:p w14:paraId="1FB313E5" w14:textId="77777777" w:rsidR="00BD1829" w:rsidRDefault="003F553F">
            <w:pPr>
              <w:numPr>
                <w:ilvl w:val="0"/>
                <w:numId w:val="7"/>
              </w:numPr>
            </w:pPr>
            <w:r>
              <w:t>I can evaluate my project</w:t>
            </w:r>
          </w:p>
        </w:tc>
      </w:tr>
    </w:tbl>
    <w:p w14:paraId="3DD53560" w14:textId="77777777" w:rsidR="00BD1829" w:rsidRDefault="00BD1829">
      <w:pPr>
        <w:ind w:left="0" w:firstLine="0"/>
      </w:pPr>
    </w:p>
    <w:p w14:paraId="376D85F5" w14:textId="77777777" w:rsidR="00BD1829" w:rsidRDefault="003F553F">
      <w:pPr>
        <w:pStyle w:val="Heading2"/>
        <w:ind w:left="0" w:firstLine="0"/>
      </w:pPr>
      <w:bookmarkStart w:id="3" w:name="_ktn3b2m0z2sb" w:colFirst="0" w:colLast="0"/>
      <w:bookmarkEnd w:id="3"/>
      <w:r>
        <w:t>Progression</w:t>
      </w:r>
    </w:p>
    <w:p w14:paraId="7FB8D8EC" w14:textId="77777777" w:rsidR="00BD1829" w:rsidRDefault="003F553F">
      <w:pPr>
        <w:ind w:left="0" w:firstLine="0"/>
      </w:pPr>
      <w:r>
        <w:t xml:space="preserve">This unit assumes that learners will have some prior experience of programming. The key stage 1 National Centre for Computing Education units focus on floor robots and </w:t>
      </w:r>
      <w:proofErr w:type="spellStart"/>
      <w:r>
        <w:t>ScratchJr</w:t>
      </w:r>
      <w:proofErr w:type="spellEnd"/>
      <w:r>
        <w:t>, however experience of other languages or environments may also be useful. The Year 3 — Programming A unit introduces the Scratch programming environment and the concept of sequences.</w:t>
      </w:r>
    </w:p>
    <w:p w14:paraId="7166DC87" w14:textId="77777777" w:rsidR="00BD1829" w:rsidRDefault="00BD1829">
      <w:pPr>
        <w:ind w:left="0" w:firstLine="0"/>
      </w:pPr>
    </w:p>
    <w:p w14:paraId="12271E8F" w14:textId="77777777" w:rsidR="00BD1829" w:rsidRDefault="003F553F">
      <w:pPr>
        <w:ind w:left="0" w:firstLine="0"/>
      </w:pPr>
      <w:r>
        <w:t>See the learning graph for this unit for more information about progression.</w:t>
      </w:r>
    </w:p>
    <w:p w14:paraId="01CBFCA4" w14:textId="77777777" w:rsidR="00BD1829" w:rsidRDefault="003F553F">
      <w:pPr>
        <w:pStyle w:val="Heading2"/>
        <w:ind w:left="0" w:firstLine="0"/>
      </w:pPr>
      <w:bookmarkStart w:id="4" w:name="_rocryh8k49ir" w:colFirst="0" w:colLast="0"/>
      <w:bookmarkEnd w:id="4"/>
      <w:r>
        <w:t>Curriculum links</w:t>
      </w:r>
    </w:p>
    <w:p w14:paraId="09A7C4E5" w14:textId="77777777" w:rsidR="00BD1829" w:rsidRDefault="0011508B">
      <w:pPr>
        <w:ind w:left="0" w:firstLine="0"/>
        <w:rPr>
          <w:b/>
        </w:rPr>
      </w:pPr>
      <w:hyperlink r:id="rId7">
        <w:r w:rsidR="003F553F">
          <w:rPr>
            <w:b/>
            <w:color w:val="1155CC"/>
            <w:u w:val="single"/>
          </w:rPr>
          <w:t>National curriculum links</w:t>
        </w:r>
      </w:hyperlink>
    </w:p>
    <w:p w14:paraId="04394A35" w14:textId="77777777" w:rsidR="00BD1829" w:rsidRDefault="003F553F">
      <w:pPr>
        <w:numPr>
          <w:ilvl w:val="0"/>
          <w:numId w:val="2"/>
        </w:numPr>
      </w:pPr>
      <w:r>
        <w:lastRenderedPageBreak/>
        <w:t xml:space="preserve">Design, write and debug programs that accomplish specific goals, including controlling or simulating physical systems; solve problems by decomposing them into smaller </w:t>
      </w:r>
      <w:proofErr w:type="gramStart"/>
      <w:r>
        <w:t>parts</w:t>
      </w:r>
      <w:proofErr w:type="gramEnd"/>
    </w:p>
    <w:p w14:paraId="24E08287" w14:textId="77777777" w:rsidR="00BD1829" w:rsidRDefault="003F553F">
      <w:pPr>
        <w:numPr>
          <w:ilvl w:val="0"/>
          <w:numId w:val="2"/>
        </w:numPr>
      </w:pPr>
      <w:r>
        <w:t xml:space="preserve">Use sequence, selection, and repetition in programs; work with variables and various forms of input and </w:t>
      </w:r>
      <w:proofErr w:type="gramStart"/>
      <w:r>
        <w:t>output</w:t>
      </w:r>
      <w:proofErr w:type="gramEnd"/>
    </w:p>
    <w:p w14:paraId="53FC30DD" w14:textId="77777777" w:rsidR="00BD1829" w:rsidRDefault="003F553F">
      <w:pPr>
        <w:numPr>
          <w:ilvl w:val="0"/>
          <w:numId w:val="2"/>
        </w:numPr>
      </w:pPr>
      <w:r>
        <w:t xml:space="preserve">Use logical reasoning to explain how some simple algorithms work and to detect and correct errors in algorithms and </w:t>
      </w:r>
      <w:proofErr w:type="gramStart"/>
      <w:r>
        <w:t>programs</w:t>
      </w:r>
      <w:proofErr w:type="gramEnd"/>
    </w:p>
    <w:p w14:paraId="0CEB6D99" w14:textId="77777777" w:rsidR="00BD1829" w:rsidRDefault="003F553F">
      <w:pPr>
        <w:numPr>
          <w:ilvl w:val="0"/>
          <w:numId w:val="2"/>
        </w:numPr>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w:t>
      </w:r>
      <w:proofErr w:type="gramStart"/>
      <w:r>
        <w:t>information</w:t>
      </w:r>
      <w:proofErr w:type="gramEnd"/>
    </w:p>
    <w:p w14:paraId="3ED83BDB" w14:textId="77777777" w:rsidR="00BD1829" w:rsidRDefault="003F553F">
      <w:pPr>
        <w:pStyle w:val="Heading2"/>
        <w:ind w:left="0" w:firstLine="0"/>
      </w:pPr>
      <w:bookmarkStart w:id="5" w:name="_pnkktcyre2ew" w:colFirst="0" w:colLast="0"/>
      <w:bookmarkEnd w:id="5"/>
      <w:r>
        <w:t>Assessment</w:t>
      </w:r>
    </w:p>
    <w:p w14:paraId="087D2005" w14:textId="77777777" w:rsidR="00BD1829" w:rsidRDefault="003F553F">
      <w:pPr>
        <w:pStyle w:val="Heading3"/>
        <w:ind w:left="0" w:firstLine="0"/>
      </w:pPr>
      <w:bookmarkStart w:id="6" w:name="_cb5tu6r0o7f0" w:colFirst="0" w:colLast="0"/>
      <w:bookmarkEnd w:id="6"/>
      <w:r>
        <w:t>Formative assessment</w:t>
      </w:r>
    </w:p>
    <w:p w14:paraId="43422307" w14:textId="77777777" w:rsidR="00BD1829" w:rsidRDefault="003F553F">
      <w:pPr>
        <w:ind w:left="0" w:firstLine="0"/>
      </w:pPr>
      <w:r>
        <w:t>Assessment opportunities are detailed in each lesson plan. The learning objective and success criteria are introduced in the slide deck at the beginning of each lesson and then reviewed at the end. Learners are invited to assess how well they feel they have met the learning objective using thumbs up, thumbs sideways, or thumbs down.</w:t>
      </w:r>
    </w:p>
    <w:p w14:paraId="5B469AC2" w14:textId="77777777" w:rsidR="00BD1829" w:rsidRDefault="00BD1829">
      <w:pPr>
        <w:ind w:left="0" w:firstLine="0"/>
      </w:pPr>
    </w:p>
    <w:p w14:paraId="3EABEECD" w14:textId="77777777" w:rsidR="00BD1829" w:rsidRDefault="003F553F">
      <w:pPr>
        <w:ind w:left="0" w:firstLine="0"/>
        <w:rPr>
          <w:b/>
        </w:rPr>
      </w:pPr>
      <w:r>
        <w:rPr>
          <w:b/>
        </w:rPr>
        <w:t>Summative assessment</w:t>
      </w:r>
    </w:p>
    <w:p w14:paraId="64F4FEA5" w14:textId="77777777" w:rsidR="00BD1829" w:rsidRDefault="003F553F">
      <w:pPr>
        <w:ind w:left="0" w:firstLine="0"/>
      </w:pPr>
      <w:r>
        <w:t>See the assessment questions and solutions for this unit.</w:t>
      </w:r>
    </w:p>
    <w:p w14:paraId="25D9E76B" w14:textId="77777777" w:rsidR="00BD1829" w:rsidRDefault="003F553F">
      <w:pPr>
        <w:ind w:left="0" w:firstLine="0"/>
      </w:pPr>
      <w:r>
        <w:t xml:space="preserve">We recommend the use of teacher and learner accounts in Scratch to help with assessment throughout this unit. For guidance on setting up teacher accounts, visit </w:t>
      </w:r>
      <w:hyperlink r:id="rId8">
        <w:r>
          <w:rPr>
            <w:color w:val="1155CC"/>
            <w:u w:val="single"/>
          </w:rPr>
          <w:t>scratch.mit.edu/educators/</w:t>
        </w:r>
        <w:proofErr w:type="spellStart"/>
        <w:r>
          <w:rPr>
            <w:color w:val="1155CC"/>
            <w:u w:val="single"/>
          </w:rPr>
          <w:t>faq</w:t>
        </w:r>
        <w:proofErr w:type="spellEnd"/>
      </w:hyperlink>
      <w:r>
        <w:t>. A teacher account enables you to manage learners’ accounts and organise projects into studios. If you are unable to use teacher and learner accounts, work can be saved offline to local devices.</w:t>
      </w:r>
    </w:p>
    <w:p w14:paraId="338FC7CB" w14:textId="77777777" w:rsidR="00BD1829" w:rsidRDefault="003F553F">
      <w:pPr>
        <w:pStyle w:val="Heading2"/>
        <w:ind w:left="0" w:firstLine="0"/>
      </w:pPr>
      <w:bookmarkStart w:id="7" w:name="_kmy0i7dnfc2" w:colFirst="0" w:colLast="0"/>
      <w:bookmarkEnd w:id="7"/>
      <w:r>
        <w:t>Subject knowledge</w:t>
      </w:r>
    </w:p>
    <w:p w14:paraId="2DF07B02" w14:textId="77777777" w:rsidR="00BD1829" w:rsidRDefault="003F553F">
      <w:pPr>
        <w:ind w:left="0" w:firstLine="0"/>
      </w:pPr>
      <w:r>
        <w:t>This unit focuses on the links between ‘events’ and ‘actions’ in programming, while also developing learners’ understanding of sequencing. It highlights that events cause actions, and that the order of those actions can have an impact on the outcome of a program. This unit also further develops learners’ understanding of design in programming, using the approach outlined below.</w:t>
      </w:r>
    </w:p>
    <w:p w14:paraId="7DABC168" w14:textId="77777777" w:rsidR="00BD1829" w:rsidRDefault="00BD1829">
      <w:pPr>
        <w:ind w:left="0" w:firstLine="0"/>
      </w:pPr>
    </w:p>
    <w:p w14:paraId="4127B023" w14:textId="77777777" w:rsidR="00BD1829" w:rsidRDefault="003F553F">
      <w:pPr>
        <w:ind w:left="0" w:firstLine="0"/>
      </w:pPr>
      <w:r>
        <w:t>When programming, there are four levels that help to describe the stages of a project, known as levels of abstraction. Research suggests that this structure can support learners in understanding how to create a program and how it works.</w:t>
      </w:r>
    </w:p>
    <w:p w14:paraId="2A9D0436" w14:textId="77777777" w:rsidR="00BD1829" w:rsidRDefault="003F553F">
      <w:pPr>
        <w:numPr>
          <w:ilvl w:val="0"/>
          <w:numId w:val="11"/>
        </w:numPr>
      </w:pPr>
      <w:r>
        <w:t xml:space="preserve">Task — this is what is </w:t>
      </w:r>
      <w:proofErr w:type="gramStart"/>
      <w:r>
        <w:t>needed</w:t>
      </w:r>
      <w:proofErr w:type="gramEnd"/>
    </w:p>
    <w:p w14:paraId="64B748C2" w14:textId="77777777" w:rsidR="00BD1829" w:rsidRDefault="003F553F">
      <w:pPr>
        <w:numPr>
          <w:ilvl w:val="0"/>
          <w:numId w:val="11"/>
        </w:numPr>
      </w:pPr>
      <w:r>
        <w:lastRenderedPageBreak/>
        <w:t xml:space="preserve">Design — this is what it should </w:t>
      </w:r>
      <w:proofErr w:type="gramStart"/>
      <w:r>
        <w:t>do</w:t>
      </w:r>
      <w:proofErr w:type="gramEnd"/>
    </w:p>
    <w:p w14:paraId="666F1CB5" w14:textId="77777777" w:rsidR="00BD1829" w:rsidRDefault="003F553F">
      <w:pPr>
        <w:numPr>
          <w:ilvl w:val="0"/>
          <w:numId w:val="11"/>
        </w:numPr>
      </w:pPr>
      <w:r>
        <w:t xml:space="preserve">Code — this is how it is </w:t>
      </w:r>
      <w:proofErr w:type="gramStart"/>
      <w:r>
        <w:t>done</w:t>
      </w:r>
      <w:proofErr w:type="gramEnd"/>
    </w:p>
    <w:p w14:paraId="4FAD2A9D" w14:textId="77777777" w:rsidR="00BD1829" w:rsidRDefault="003F553F">
      <w:pPr>
        <w:numPr>
          <w:ilvl w:val="0"/>
          <w:numId w:val="11"/>
        </w:numPr>
      </w:pPr>
      <w:r>
        <w:t xml:space="preserve">Running the code — this is what it </w:t>
      </w:r>
      <w:proofErr w:type="gramStart"/>
      <w:r>
        <w:t>does</w:t>
      </w:r>
      <w:proofErr w:type="gramEnd"/>
    </w:p>
    <w:p w14:paraId="4148A13A" w14:textId="77777777" w:rsidR="00BD1829" w:rsidRDefault="003F553F">
      <w:pPr>
        <w:ind w:left="0" w:firstLine="0"/>
      </w:pPr>
      <w:r>
        <w:t>Spending time at the Task and Design levels before engaging in code writing aids learners in assessing the ‘do-ability’ of their programs and reduces a learner’s cognitive load during programming.</w:t>
      </w:r>
    </w:p>
    <w:p w14:paraId="1A5DFFE5" w14:textId="77777777" w:rsidR="00BD1829" w:rsidRPr="00694991" w:rsidRDefault="00BD1829">
      <w:pPr>
        <w:ind w:left="0" w:firstLine="0"/>
        <w:rPr>
          <w:sz w:val="14"/>
        </w:rPr>
      </w:pPr>
    </w:p>
    <w:p w14:paraId="232EB528" w14:textId="77777777" w:rsidR="00BD1829" w:rsidRDefault="003F553F">
      <w:pPr>
        <w:ind w:left="0" w:firstLine="0"/>
      </w:pPr>
      <w:r>
        <w:t>Learners will move between the different levels throughout the unit. This is highlighted within each lesson plan.</w:t>
      </w:r>
    </w:p>
    <w:p w14:paraId="51E88583" w14:textId="77777777" w:rsidR="00BD1829" w:rsidRPr="00694991" w:rsidRDefault="00BD1829">
      <w:pPr>
        <w:ind w:left="0" w:firstLine="0"/>
        <w:rPr>
          <w:sz w:val="14"/>
        </w:rPr>
      </w:pPr>
    </w:p>
    <w:p w14:paraId="410B0BE7" w14:textId="77777777" w:rsidR="00310C5B" w:rsidRDefault="00310C5B" w:rsidP="00310C5B">
      <w:pPr>
        <w:ind w:left="360"/>
      </w:pPr>
      <w:r>
        <w:rPr>
          <w:b/>
          <w:bCs/>
        </w:rPr>
        <w:t>Enhance your subject knowledge to teach this unit through the following free CPD</w:t>
      </w:r>
      <w:r>
        <w:t>:</w:t>
      </w:r>
    </w:p>
    <w:bookmarkStart w:id="8" w:name="_lotzmm28233"/>
    <w:bookmarkStart w:id="9" w:name="_bxag7buyz4vv"/>
    <w:bookmarkEnd w:id="8"/>
    <w:bookmarkEnd w:id="9"/>
    <w:p w14:paraId="5FD4770F" w14:textId="77777777" w:rsidR="00310C5B" w:rsidRDefault="00310C5B" w:rsidP="00310C5B">
      <w:pPr>
        <w:pStyle w:val="ListParagraph"/>
        <w:numPr>
          <w:ilvl w:val="0"/>
          <w:numId w:val="12"/>
        </w:numPr>
        <w:rPr>
          <w:rStyle w:val="Hyperlink"/>
          <w:b/>
          <w:color w:val="4F81BD" w:themeColor="accent1"/>
        </w:rPr>
      </w:pPr>
      <w:r>
        <w:rPr>
          <w:b/>
          <w:color w:val="4F81BD" w:themeColor="accent1"/>
          <w:u w:val="single"/>
        </w:rPr>
        <w:fldChar w:fldCharType="begin"/>
      </w:r>
      <w:r>
        <w:rPr>
          <w:b/>
          <w:color w:val="4F81BD" w:themeColor="accent1"/>
          <w:u w:val="single"/>
        </w:rPr>
        <w:instrText>HYPERLINK "https://teachcomputing.org/courses/CP459/getting-started-in-year-3-short-course"</w:instrText>
      </w:r>
      <w:r>
        <w:rPr>
          <w:b/>
          <w:color w:val="4F81BD" w:themeColor="accent1"/>
          <w:u w:val="single"/>
        </w:rPr>
      </w:r>
      <w:r>
        <w:rPr>
          <w:b/>
          <w:color w:val="4F81BD" w:themeColor="accent1"/>
          <w:u w:val="single"/>
        </w:rPr>
        <w:fldChar w:fldCharType="separate"/>
      </w:r>
      <w:r>
        <w:rPr>
          <w:rStyle w:val="Hyperlink"/>
          <w:b/>
          <w:color w:val="4F81BD" w:themeColor="accent1"/>
        </w:rPr>
        <w:t>Getting started in Year 3 – short course</w:t>
      </w:r>
      <w:r>
        <w:rPr>
          <w:b/>
          <w:color w:val="4F81BD" w:themeColor="accent1"/>
          <w:u w:val="single"/>
        </w:rPr>
        <w:fldChar w:fldCharType="end"/>
      </w:r>
    </w:p>
    <w:p w14:paraId="74E858A2" w14:textId="77777777" w:rsidR="00310C5B" w:rsidRDefault="00310C5B" w:rsidP="00310C5B">
      <w:pPr>
        <w:pStyle w:val="ListParagraph"/>
        <w:numPr>
          <w:ilvl w:val="0"/>
          <w:numId w:val="12"/>
        </w:numPr>
      </w:pPr>
      <w:r>
        <w:rPr>
          <w:b/>
          <w:color w:val="4F81BD" w:themeColor="accent1"/>
        </w:rPr>
        <w:t xml:space="preserve">Introduction to primary computing </w:t>
      </w:r>
      <w:hyperlink r:id="rId9" w:history="1">
        <w:r>
          <w:rPr>
            <w:rStyle w:val="Hyperlink"/>
            <w:b/>
            <w:color w:val="4F81BD" w:themeColor="accent1"/>
          </w:rPr>
          <w:t>remote</w:t>
        </w:r>
      </w:hyperlink>
      <w:r>
        <w:rPr>
          <w:b/>
          <w:color w:val="4F81BD" w:themeColor="accent1"/>
        </w:rPr>
        <w:t xml:space="preserve"> or </w:t>
      </w:r>
      <w:hyperlink r:id="rId10" w:history="1">
        <w:r>
          <w:rPr>
            <w:rStyle w:val="Hyperlink"/>
            <w:b/>
            <w:color w:val="4F81BD" w:themeColor="accent1"/>
          </w:rPr>
          <w:t>face to face</w:t>
        </w:r>
      </w:hyperlink>
    </w:p>
    <w:p w14:paraId="109D250F" w14:textId="58A79F41" w:rsidR="00310C5B" w:rsidRDefault="0011508B" w:rsidP="00310C5B">
      <w:pPr>
        <w:pStyle w:val="ListParagraph"/>
        <w:numPr>
          <w:ilvl w:val="0"/>
          <w:numId w:val="12"/>
        </w:numPr>
        <w:rPr>
          <w:b/>
          <w:color w:val="4F81BD" w:themeColor="accent1"/>
        </w:rPr>
      </w:pPr>
      <w:hyperlink r:id="rId11" w:history="1">
        <w:r w:rsidR="00310C5B">
          <w:rPr>
            <w:rStyle w:val="Hyperlink"/>
            <w:b/>
            <w:color w:val="4F81BD" w:themeColor="accent1"/>
          </w:rPr>
          <w:t xml:space="preserve">Teaching programming to </w:t>
        </w:r>
        <w:r w:rsidR="006A67E3">
          <w:rPr>
            <w:rStyle w:val="Hyperlink"/>
            <w:b/>
            <w:color w:val="4F81BD" w:themeColor="accent1"/>
          </w:rPr>
          <w:t>5</w:t>
        </w:r>
        <w:r w:rsidR="00310C5B">
          <w:rPr>
            <w:rStyle w:val="Hyperlink"/>
            <w:b/>
            <w:color w:val="4F81BD" w:themeColor="accent1"/>
          </w:rPr>
          <w:t xml:space="preserve">- to </w:t>
        </w:r>
        <w:proofErr w:type="gramStart"/>
        <w:r w:rsidR="00310C5B">
          <w:rPr>
            <w:rStyle w:val="Hyperlink"/>
            <w:b/>
            <w:color w:val="4F81BD" w:themeColor="accent1"/>
          </w:rPr>
          <w:t>11-year olds</w:t>
        </w:r>
        <w:proofErr w:type="gramEnd"/>
      </w:hyperlink>
    </w:p>
    <w:p w14:paraId="77A35AA1" w14:textId="77777777" w:rsidR="00310C5B" w:rsidRPr="009035A3" w:rsidRDefault="0011508B" w:rsidP="00310C5B">
      <w:pPr>
        <w:pStyle w:val="ListParagraph"/>
        <w:numPr>
          <w:ilvl w:val="0"/>
          <w:numId w:val="12"/>
        </w:numPr>
        <w:rPr>
          <w:rStyle w:val="Hyperlink"/>
          <w:b/>
          <w:color w:val="4F81BD" w:themeColor="accent1"/>
          <w:u w:val="none"/>
        </w:rPr>
      </w:pPr>
      <w:hyperlink r:id="rId12" w:history="1">
        <w:r w:rsidR="00310C5B">
          <w:rPr>
            <w:rStyle w:val="Hyperlink"/>
            <w:b/>
            <w:color w:val="4F81BD" w:themeColor="accent1"/>
          </w:rPr>
          <w:t>Teaching programming using Scratch and Scratch Jr</w:t>
        </w:r>
      </w:hyperlink>
    </w:p>
    <w:p w14:paraId="695B989A" w14:textId="77777777" w:rsidR="009035A3" w:rsidRDefault="009035A3" w:rsidP="009035A3">
      <w:pPr>
        <w:ind w:left="360" w:firstLine="0"/>
        <w:rPr>
          <w:color w:val="000000" w:themeColor="text1"/>
        </w:rPr>
      </w:pPr>
    </w:p>
    <w:p w14:paraId="1E8186CB" w14:textId="73D91084" w:rsidR="009035A3" w:rsidRPr="009035A3" w:rsidRDefault="009035A3" w:rsidP="009035A3">
      <w:pPr>
        <w:ind w:left="360" w:firstLine="0"/>
        <w:rPr>
          <w:color w:val="000000" w:themeColor="text1"/>
        </w:rPr>
      </w:pPr>
      <w:r w:rsidRPr="009035A3">
        <w:rPr>
          <w:color w:val="000000" w:themeColor="text1"/>
        </w:rPr>
        <w:t xml:space="preserve">To further enhance your subject knowledge, enrol on the </w:t>
      </w:r>
      <w:hyperlink r:id="rId13" w:history="1">
        <w:r>
          <w:rPr>
            <w:rStyle w:val="Hyperlink"/>
          </w:rPr>
          <w:t>primary certificate</w:t>
        </w:r>
      </w:hyperlink>
      <w:r w:rsidRPr="009035A3">
        <w:rPr>
          <w:color w:val="000000" w:themeColor="text1"/>
        </w:rPr>
        <w:t>. This will support you to develop your knowledge and skills in primary computing and gain the confidence to teach great lessons, all whilst earning a nationally recognised certificate!</w:t>
      </w:r>
    </w:p>
    <w:p w14:paraId="0C388644" w14:textId="77777777" w:rsidR="009035A3" w:rsidRPr="009035A3" w:rsidRDefault="009035A3" w:rsidP="009035A3">
      <w:pPr>
        <w:rPr>
          <w:b/>
          <w:color w:val="4F81BD" w:themeColor="accent1"/>
        </w:rPr>
      </w:pPr>
    </w:p>
    <w:p w14:paraId="2BDBE0AD" w14:textId="77777777" w:rsidR="00694991" w:rsidRDefault="00694991">
      <w:pPr>
        <w:ind w:left="0" w:firstLine="0"/>
        <w:rPr>
          <w:color w:val="666666"/>
          <w:sz w:val="18"/>
          <w:szCs w:val="18"/>
        </w:rPr>
      </w:pPr>
    </w:p>
    <w:p w14:paraId="2D471694" w14:textId="77777777" w:rsidR="00BD1829" w:rsidRDefault="003F553F">
      <w:pPr>
        <w:ind w:left="0" w:firstLine="0"/>
        <w:rPr>
          <w:color w:val="666666"/>
          <w:sz w:val="18"/>
          <w:szCs w:val="18"/>
        </w:rPr>
      </w:pPr>
      <w:r>
        <w:rPr>
          <w:color w:val="666666"/>
          <w:sz w:val="18"/>
          <w:szCs w:val="18"/>
        </w:rPr>
        <w:t>Resources are updated regularly — please check that you are using the latest version.</w:t>
      </w:r>
    </w:p>
    <w:p w14:paraId="1B39FB6B" w14:textId="77777777" w:rsidR="00BD1829" w:rsidRDefault="003F553F">
      <w:pPr>
        <w:ind w:left="0" w:firstLine="0"/>
      </w:pPr>
      <w:r>
        <w:rPr>
          <w:color w:val="666666"/>
          <w:sz w:val="18"/>
          <w:szCs w:val="18"/>
        </w:rPr>
        <w:t xml:space="preserve">This resource is licensed under the Open Government Licence, version 3. For more information on this licence, see </w:t>
      </w:r>
      <w:hyperlink r:id="rId14">
        <w:r>
          <w:rPr>
            <w:color w:val="1155CC"/>
            <w:sz w:val="18"/>
            <w:szCs w:val="18"/>
            <w:u w:val="single"/>
          </w:rPr>
          <w:t>ncce.io/</w:t>
        </w:r>
        <w:proofErr w:type="spellStart"/>
        <w:r>
          <w:rPr>
            <w:color w:val="1155CC"/>
            <w:sz w:val="18"/>
            <w:szCs w:val="18"/>
            <w:u w:val="single"/>
          </w:rPr>
          <w:t>ogl</w:t>
        </w:r>
        <w:proofErr w:type="spellEnd"/>
      </w:hyperlink>
      <w:r>
        <w:rPr>
          <w:color w:val="666666"/>
          <w:sz w:val="18"/>
          <w:szCs w:val="18"/>
        </w:rPr>
        <w:t>.</w:t>
      </w:r>
    </w:p>
    <w:sectPr w:rsidR="00BD1829">
      <w:headerReference w:type="even" r:id="rId15"/>
      <w:headerReference w:type="default" r:id="rId16"/>
      <w:footerReference w:type="even" r:id="rId17"/>
      <w:footerReference w:type="default" r:id="rId18"/>
      <w:headerReference w:type="first" r:id="rId19"/>
      <w:footerReference w:type="first" r:id="rId20"/>
      <w:pgSz w:w="16838" w:h="11906" w:orient="landscape"/>
      <w:pgMar w:top="1440" w:right="1440" w:bottom="1440" w:left="1440" w:header="45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DAC1E8" w14:textId="77777777" w:rsidR="003F553F" w:rsidRDefault="003F553F">
      <w:pPr>
        <w:spacing w:line="240" w:lineRule="auto"/>
      </w:pPr>
      <w:r>
        <w:separator/>
      </w:r>
    </w:p>
  </w:endnote>
  <w:endnote w:type="continuationSeparator" w:id="0">
    <w:p w14:paraId="0A4DD6B3" w14:textId="77777777" w:rsidR="003F553F" w:rsidRDefault="003F55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Quicksand">
    <w:altName w:val="Calibri"/>
    <w:charset w:val="00"/>
    <w:family w:val="auto"/>
    <w:pitch w:val="variable"/>
    <w:sig w:usb0="A00000FF" w:usb1="4000205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icksand Light">
    <w:altName w:val="Calibri"/>
    <w:charset w:val="00"/>
    <w:family w:val="auto"/>
    <w:pitch w:val="variable"/>
    <w:sig w:usb0="A00000FF" w:usb1="4000205B" w:usb2="00000000" w:usb3="00000000" w:csb0="00000193" w:csb1="00000000"/>
  </w:font>
  <w:font w:name="Roboto Mono">
    <w:charset w:val="00"/>
    <w:family w:val="modern"/>
    <w:pitch w:val="fixed"/>
    <w:sig w:usb0="E00002FF" w:usb1="1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D7FE8" w14:textId="77777777" w:rsidR="0025680F" w:rsidRDefault="002568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21910" w14:textId="6BF167BA" w:rsidR="00BD1829" w:rsidRDefault="003F553F">
    <w:pPr>
      <w:ind w:left="0" w:firstLine="0"/>
      <w:rPr>
        <w:color w:val="666666"/>
        <w:sz w:val="18"/>
        <w:szCs w:val="18"/>
      </w:rP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694991">
      <w:rPr>
        <w:noProof/>
        <w:color w:val="666666"/>
        <w:sz w:val="18"/>
        <w:szCs w:val="18"/>
      </w:rPr>
      <w:t>2</w:t>
    </w:r>
    <w:r>
      <w:rPr>
        <w:color w:val="666666"/>
        <w:sz w:val="18"/>
        <w:szCs w:val="18"/>
      </w:rPr>
      <w:fldChar w:fldCharType="end"/>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 xml:space="preserve">Last updated: </w:t>
    </w:r>
    <w:proofErr w:type="gramStart"/>
    <w:r w:rsidR="0025680F">
      <w:rPr>
        <w:color w:val="666666"/>
        <w:sz w:val="18"/>
        <w:szCs w:val="18"/>
      </w:rPr>
      <w:t>22-09-23</w:t>
    </w:r>
    <w:proofErr w:type="gram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5B02D" w14:textId="130BD1E8" w:rsidR="00BD1829" w:rsidRDefault="003F553F">
    <w:pPr>
      <w:ind w:left="0" w:firstLine="0"/>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694991">
      <w:rPr>
        <w:noProof/>
        <w:color w:val="666666"/>
        <w:sz w:val="18"/>
        <w:szCs w:val="18"/>
      </w:rPr>
      <w:t>1</w:t>
    </w:r>
    <w:r>
      <w:rPr>
        <w:color w:val="666666"/>
        <w:sz w:val="18"/>
        <w:szCs w:val="18"/>
      </w:rPr>
      <w:fldChar w:fldCharType="end"/>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 xml:space="preserve">Last updated: </w:t>
    </w:r>
    <w:r w:rsidR="0025680F">
      <w:rPr>
        <w:color w:val="666666"/>
        <w:sz w:val="18"/>
        <w:szCs w:val="18"/>
      </w:rPr>
      <w:t>22-09-23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047156" w14:textId="77777777" w:rsidR="003F553F" w:rsidRDefault="003F553F">
      <w:pPr>
        <w:spacing w:line="240" w:lineRule="auto"/>
      </w:pPr>
      <w:r>
        <w:separator/>
      </w:r>
    </w:p>
  </w:footnote>
  <w:footnote w:type="continuationSeparator" w:id="0">
    <w:p w14:paraId="1D7CB28E" w14:textId="77777777" w:rsidR="003F553F" w:rsidRDefault="003F55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1D55C" w14:textId="77777777" w:rsidR="0025680F" w:rsidRDefault="002568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E1C6A" w14:textId="77777777" w:rsidR="00BD1829" w:rsidRDefault="003F553F">
    <w:pPr>
      <w:spacing w:line="360" w:lineRule="auto"/>
      <w:ind w:left="0" w:right="-234" w:firstLine="0"/>
      <w:rPr>
        <w:color w:val="666666"/>
        <w:sz w:val="18"/>
        <w:szCs w:val="18"/>
      </w:rPr>
    </w:pPr>
    <w:r>
      <w:rPr>
        <w:color w:val="666666"/>
        <w:sz w:val="18"/>
        <w:szCs w:val="18"/>
      </w:rPr>
      <w:t>Year 3 – Programming B – Events and actions in programs</w:t>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 xml:space="preserve">    Unit overview</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C7B52" w14:textId="77777777" w:rsidR="00BD1829" w:rsidRDefault="003F553F">
    <w:pPr>
      <w:spacing w:line="360" w:lineRule="auto"/>
      <w:ind w:left="0" w:right="-234" w:firstLine="0"/>
      <w:rPr>
        <w:color w:val="666666"/>
        <w:sz w:val="18"/>
        <w:szCs w:val="18"/>
      </w:rPr>
    </w:pPr>
    <w:r>
      <w:rPr>
        <w:color w:val="666666"/>
        <w:sz w:val="18"/>
        <w:szCs w:val="18"/>
      </w:rPr>
      <w:t>Year 3 – Programming B – Events and actions in programs</w:t>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 xml:space="preserve">    Unit overview</w:t>
    </w:r>
  </w:p>
  <w:p w14:paraId="21D3DE3E" w14:textId="77777777" w:rsidR="00BD1829" w:rsidRDefault="003F553F">
    <w:pPr>
      <w:ind w:left="0" w:firstLine="0"/>
      <w:rPr>
        <w:sz w:val="16"/>
        <w:szCs w:val="16"/>
      </w:rPr>
    </w:pPr>
    <w:r>
      <w:rPr>
        <w:noProof/>
      </w:rPr>
      <w:drawing>
        <wp:anchor distT="0" distB="0" distL="114300" distR="114300" simplePos="0" relativeHeight="251658240" behindDoc="0" locked="0" layoutInCell="1" hidden="0" allowOverlap="1" wp14:anchorId="1FE936DC" wp14:editId="50EA4F3E">
          <wp:simplePos x="0" y="0"/>
          <wp:positionH relativeFrom="column">
            <wp:posOffset>1</wp:posOffset>
          </wp:positionH>
          <wp:positionV relativeFrom="paragraph">
            <wp:posOffset>142875</wp:posOffset>
          </wp:positionV>
          <wp:extent cx="1717040" cy="7620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7040" cy="762000"/>
                  </a:xfrm>
                  <a:prstGeom prst="rect">
                    <a:avLst/>
                  </a:prstGeom>
                  <a:ln/>
                </pic:spPr>
              </pic:pic>
            </a:graphicData>
          </a:graphic>
        </wp:anchor>
      </w:drawing>
    </w:r>
  </w:p>
  <w:p w14:paraId="5801C81D" w14:textId="77777777" w:rsidR="00BD1829" w:rsidRDefault="00BD1829">
    <w:pP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0C4C6A"/>
    <w:multiLevelType w:val="multilevel"/>
    <w:tmpl w:val="69C63C10"/>
    <w:lvl w:ilvl="0">
      <w:start w:val="1"/>
      <w:numFmt w:val="bullet"/>
      <w:lvlText w:val="●"/>
      <w:lvlJc w:val="left"/>
      <w:pPr>
        <w:ind w:left="720" w:hanging="360"/>
      </w:pPr>
      <w:rPr>
        <w:rFonts w:ascii="Quicksand" w:eastAsia="Quicksand" w:hAnsi="Quicksand" w:cs="Quicksand"/>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AD00E3"/>
    <w:multiLevelType w:val="multilevel"/>
    <w:tmpl w:val="4A42257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1B2531"/>
    <w:multiLevelType w:val="multilevel"/>
    <w:tmpl w:val="0548E5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0A059F"/>
    <w:multiLevelType w:val="hybridMultilevel"/>
    <w:tmpl w:val="9F5C29D0"/>
    <w:lvl w:ilvl="0" w:tplc="910CE3A8">
      <w:start w:val="1"/>
      <w:numFmt w:val="bullet"/>
      <w:lvlText w:val=""/>
      <w:lvlJc w:val="left"/>
      <w:pPr>
        <w:ind w:left="720" w:hanging="360"/>
      </w:pPr>
      <w:rPr>
        <w:rFonts w:ascii="Symbol" w:hAnsi="Symbol"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024743E"/>
    <w:multiLevelType w:val="multilevel"/>
    <w:tmpl w:val="838AAC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6E2A6E"/>
    <w:multiLevelType w:val="multilevel"/>
    <w:tmpl w:val="DDF0DB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AC79BA"/>
    <w:multiLevelType w:val="multilevel"/>
    <w:tmpl w:val="424EF63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7022DC"/>
    <w:multiLevelType w:val="multilevel"/>
    <w:tmpl w:val="03AC5F2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54854E4"/>
    <w:multiLevelType w:val="multilevel"/>
    <w:tmpl w:val="00C26E1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197F91"/>
    <w:multiLevelType w:val="multilevel"/>
    <w:tmpl w:val="604CAF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6636E6"/>
    <w:multiLevelType w:val="multilevel"/>
    <w:tmpl w:val="B2001F9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815766"/>
    <w:multiLevelType w:val="multilevel"/>
    <w:tmpl w:val="68B43FC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3932819">
    <w:abstractNumId w:val="11"/>
  </w:num>
  <w:num w:numId="2" w16cid:durableId="360134723">
    <w:abstractNumId w:val="2"/>
  </w:num>
  <w:num w:numId="3" w16cid:durableId="1746804672">
    <w:abstractNumId w:val="0"/>
  </w:num>
  <w:num w:numId="4" w16cid:durableId="1891575737">
    <w:abstractNumId w:val="5"/>
  </w:num>
  <w:num w:numId="5" w16cid:durableId="318533706">
    <w:abstractNumId w:val="9"/>
  </w:num>
  <w:num w:numId="6" w16cid:durableId="1335953752">
    <w:abstractNumId w:val="7"/>
  </w:num>
  <w:num w:numId="7" w16cid:durableId="58794003">
    <w:abstractNumId w:val="8"/>
  </w:num>
  <w:num w:numId="8" w16cid:durableId="1570192785">
    <w:abstractNumId w:val="10"/>
  </w:num>
  <w:num w:numId="9" w16cid:durableId="1605963149">
    <w:abstractNumId w:val="6"/>
  </w:num>
  <w:num w:numId="10" w16cid:durableId="562299357">
    <w:abstractNumId w:val="1"/>
  </w:num>
  <w:num w:numId="11" w16cid:durableId="1462186392">
    <w:abstractNumId w:val="4"/>
  </w:num>
  <w:num w:numId="12" w16cid:durableId="5079908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829"/>
    <w:rsid w:val="0011508B"/>
    <w:rsid w:val="0025680F"/>
    <w:rsid w:val="00310C5B"/>
    <w:rsid w:val="003F553F"/>
    <w:rsid w:val="00694991"/>
    <w:rsid w:val="006A67E3"/>
    <w:rsid w:val="009035A3"/>
    <w:rsid w:val="00997AB8"/>
    <w:rsid w:val="00BD1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E3AB6"/>
  <w15:docId w15:val="{8D1F932B-EC36-41A9-9F5A-B32209AA1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icksand" w:eastAsia="Quicksand" w:hAnsi="Quicksand" w:cs="Quicksand"/>
        <w:sz w:val="22"/>
        <w:szCs w:val="22"/>
        <w:lang w:val="en-GB" w:eastAsia="en-GB" w:bidi="ar-SA"/>
      </w:rPr>
    </w:rPrDefault>
    <w:pPrDefault>
      <w:pPr>
        <w:spacing w:line="276" w:lineRule="auto"/>
        <w:ind w:left="144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semiHidden/>
    <w:unhideWhenUsed/>
    <w:rsid w:val="00310C5B"/>
    <w:rPr>
      <w:color w:val="0000FF" w:themeColor="hyperlink"/>
      <w:u w:val="single"/>
    </w:rPr>
  </w:style>
  <w:style w:type="paragraph" w:styleId="ListParagraph">
    <w:name w:val="List Paragraph"/>
    <w:basedOn w:val="Normal"/>
    <w:uiPriority w:val="34"/>
    <w:qFormat/>
    <w:rsid w:val="00310C5B"/>
    <w:pPr>
      <w:ind w:left="720" w:firstLine="0"/>
      <w:contextualSpacing/>
    </w:pPr>
  </w:style>
  <w:style w:type="paragraph" w:styleId="Header">
    <w:name w:val="header"/>
    <w:basedOn w:val="Normal"/>
    <w:link w:val="HeaderChar"/>
    <w:uiPriority w:val="99"/>
    <w:unhideWhenUsed/>
    <w:rsid w:val="0025680F"/>
    <w:pPr>
      <w:tabs>
        <w:tab w:val="center" w:pos="4513"/>
        <w:tab w:val="right" w:pos="9026"/>
      </w:tabs>
      <w:spacing w:line="240" w:lineRule="auto"/>
    </w:pPr>
  </w:style>
  <w:style w:type="character" w:customStyle="1" w:styleId="HeaderChar">
    <w:name w:val="Header Char"/>
    <w:basedOn w:val="DefaultParagraphFont"/>
    <w:link w:val="Header"/>
    <w:uiPriority w:val="99"/>
    <w:rsid w:val="0025680F"/>
  </w:style>
  <w:style w:type="paragraph" w:styleId="Footer">
    <w:name w:val="footer"/>
    <w:basedOn w:val="Normal"/>
    <w:link w:val="FooterChar"/>
    <w:uiPriority w:val="99"/>
    <w:unhideWhenUsed/>
    <w:rsid w:val="0025680F"/>
    <w:pPr>
      <w:tabs>
        <w:tab w:val="center" w:pos="4513"/>
        <w:tab w:val="right" w:pos="9026"/>
      </w:tabs>
      <w:spacing w:line="240" w:lineRule="auto"/>
    </w:pPr>
  </w:style>
  <w:style w:type="character" w:customStyle="1" w:styleId="FooterChar">
    <w:name w:val="Footer Char"/>
    <w:basedOn w:val="DefaultParagraphFont"/>
    <w:link w:val="Footer"/>
    <w:uiPriority w:val="99"/>
    <w:rsid w:val="0025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2282637">
      <w:bodyDiv w:val="1"/>
      <w:marLeft w:val="0"/>
      <w:marRight w:val="0"/>
      <w:marTop w:val="0"/>
      <w:marBottom w:val="0"/>
      <w:divBdr>
        <w:top w:val="none" w:sz="0" w:space="0" w:color="auto"/>
        <w:left w:val="none" w:sz="0" w:space="0" w:color="auto"/>
        <w:bottom w:val="none" w:sz="0" w:space="0" w:color="auto"/>
        <w:right w:val="none" w:sz="0" w:space="0" w:color="auto"/>
      </w:divBdr>
    </w:div>
    <w:div w:id="189053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ratch.mit.edu/educators/faq" TargetMode="External"/><Relationship Id="rId13" Type="http://schemas.openxmlformats.org/officeDocument/2006/relationships/hyperlink" Target="https://teachcomputing.org/primary-certificat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uk/government/publications/national-curriculum-in-england-computing-programmes-of-study/national-curriculum-in-england-computing-programmes-of-study" TargetMode="External"/><Relationship Id="rId12" Type="http://schemas.openxmlformats.org/officeDocument/2006/relationships/hyperlink" Target="https://teachcomputing.org/courses/CP455/teaching-programming-using-scratch-and-scratch-jr-remote" TargetMode="External"/><Relationship Id="rId17"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achcomputing.org/courses/CO041/teaching-programming-to-5-to-11-year-olds"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customXml" Target="../customXml/item1.xml"/><Relationship Id="rId10" Type="http://schemas.openxmlformats.org/officeDocument/2006/relationships/hyperlink" Target="https://teachcomputing.org/courses/CP004/introduction-to-primary-computing-face-to-face"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teachcomputing.org/courses/CP454/introduction-to-primary-computing-remote" TargetMode="External"/><Relationship Id="rId14" Type="http://schemas.openxmlformats.org/officeDocument/2006/relationships/hyperlink" Target="https://ncce.io/ogl"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45579BBCAB24C865DF26540A89CF8" ma:contentTypeVersion="17" ma:contentTypeDescription="Create a new document." ma:contentTypeScope="" ma:versionID="856021866b405df2ca823a4dbc884eb4">
  <xsd:schema xmlns:xsd="http://www.w3.org/2001/XMLSchema" xmlns:xs="http://www.w3.org/2001/XMLSchema" xmlns:p="http://schemas.microsoft.com/office/2006/metadata/properties" xmlns:ns2="9b288188-29ac-4477-a231-c2710e9e9232" xmlns:ns3="4c7584e7-1f6e-4db9-b204-dcae8c300498" targetNamespace="http://schemas.microsoft.com/office/2006/metadata/properties" ma:root="true" ma:fieldsID="29c66ed0a3b2a9086764a1b20dd92dbb" ns2:_="" ns3:_="">
    <xsd:import namespace="9b288188-29ac-4477-a231-c2710e9e9232"/>
    <xsd:import namespace="4c7584e7-1f6e-4db9-b204-dcae8c3004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88188-29ac-4477-a231-c2710e9e9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9ea276d-7761-47e3-9272-2cfdcaf8da1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7584e7-1f6e-4db9-b204-dcae8c30049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bcd94b1-d32f-4660-86ae-71dc3dc7ec8f}" ma:internalName="TaxCatchAll" ma:showField="CatchAllData" ma:web="4c7584e7-1f6e-4db9-b204-dcae8c30049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7584e7-1f6e-4db9-b204-dcae8c300498" xsi:nil="true"/>
    <lcf76f155ced4ddcb4097134ff3c332f xmlns="9b288188-29ac-4477-a231-c2710e9e92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AE20DE-5FCC-47C9-A93A-AB40AEB74BF6}"/>
</file>

<file path=customXml/itemProps2.xml><?xml version="1.0" encoding="utf-8"?>
<ds:datastoreItem xmlns:ds="http://schemas.openxmlformats.org/officeDocument/2006/customXml" ds:itemID="{B23F3D42-26AC-4719-9C4A-D8BF376987A1}"/>
</file>

<file path=customXml/itemProps3.xml><?xml version="1.0" encoding="utf-8"?>
<ds:datastoreItem xmlns:ds="http://schemas.openxmlformats.org/officeDocument/2006/customXml" ds:itemID="{D9467D4D-F13B-407B-A6D3-55D47365ECA3}"/>
</file>

<file path=docProps/app.xml><?xml version="1.0" encoding="utf-8"?>
<Properties xmlns="http://schemas.openxmlformats.org/officeDocument/2006/extended-properties" xmlns:vt="http://schemas.openxmlformats.org/officeDocument/2006/docPropsVTypes">
  <Template>Normal</Template>
  <TotalTime>1</TotalTime>
  <Pages>5</Pages>
  <Words>1329</Words>
  <Characters>7576</Characters>
  <Application>Microsoft Office Word</Application>
  <DocSecurity>0</DocSecurity>
  <Lines>63</Lines>
  <Paragraphs>17</Paragraphs>
  <ScaleCrop>false</ScaleCrop>
  <Company>Raspberry Pi Foundation</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Poppy Latham</dc:creator>
  <cp:lastModifiedBy>Poppy Latham</cp:lastModifiedBy>
  <cp:revision>2</cp:revision>
  <dcterms:created xsi:type="dcterms:W3CDTF">2024-06-05T09:14:00Z</dcterms:created>
  <dcterms:modified xsi:type="dcterms:W3CDTF">2024-06-05T09:14:00Z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0x010100E3A45579BBCAB24C865DF26540A89CF8</vt:lpwstr>
  </property>
</Properties>
</file>